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82" w:rsidRPr="00AB4582" w:rsidRDefault="00AB4582" w:rsidP="00AB4582">
      <w:pPr>
        <w:pStyle w:val="rvps2"/>
        <w:shd w:val="clear" w:color="auto" w:fill="FFFFFF"/>
        <w:spacing w:before="0" w:beforeAutospacing="0" w:after="0" w:afterAutospacing="0" w:line="343" w:lineRule="atLeast"/>
        <w:jc w:val="center"/>
        <w:rPr>
          <w:color w:val="000000"/>
          <w:sz w:val="28"/>
          <w:szCs w:val="28"/>
          <w:lang w:val="uk-UA"/>
        </w:rPr>
      </w:pPr>
      <w:r w:rsidRPr="00AB4582">
        <w:rPr>
          <w:rStyle w:val="rvts7"/>
          <w:b/>
          <w:bCs/>
          <w:color w:val="000000"/>
          <w:sz w:val="28"/>
          <w:szCs w:val="28"/>
          <w:lang w:val="uk-UA"/>
        </w:rPr>
        <w:t>УКРАЇНА</w:t>
      </w:r>
    </w:p>
    <w:p w:rsidR="00AB4582" w:rsidRPr="00AB4582" w:rsidRDefault="00AB4582" w:rsidP="00AB4582">
      <w:pPr>
        <w:pStyle w:val="rvps2"/>
        <w:shd w:val="clear" w:color="auto" w:fill="FFFFFF"/>
        <w:spacing w:before="0" w:beforeAutospacing="0" w:after="0" w:afterAutospacing="0" w:line="343" w:lineRule="atLeast"/>
        <w:jc w:val="center"/>
        <w:rPr>
          <w:color w:val="000000"/>
          <w:sz w:val="28"/>
          <w:szCs w:val="28"/>
          <w:lang w:val="uk-UA"/>
        </w:rPr>
      </w:pPr>
    </w:p>
    <w:p w:rsidR="00AB4582" w:rsidRPr="00AB4582" w:rsidRDefault="00AB4582" w:rsidP="00AB4582">
      <w:pPr>
        <w:pStyle w:val="rvps2"/>
        <w:shd w:val="clear" w:color="auto" w:fill="FFFFFF"/>
        <w:spacing w:before="0" w:beforeAutospacing="0" w:after="0" w:afterAutospacing="0" w:line="343" w:lineRule="atLeast"/>
        <w:jc w:val="center"/>
        <w:rPr>
          <w:color w:val="000000"/>
          <w:sz w:val="28"/>
          <w:szCs w:val="28"/>
          <w:lang w:val="uk-UA"/>
        </w:rPr>
      </w:pPr>
      <w:r w:rsidRPr="00AB4582">
        <w:rPr>
          <w:rStyle w:val="rvts7"/>
          <w:b/>
          <w:bCs/>
          <w:color w:val="000000"/>
          <w:sz w:val="28"/>
          <w:szCs w:val="28"/>
          <w:lang w:val="uk-UA"/>
        </w:rPr>
        <w:t>ХАРКІВСЬКА МІСЬКА РАДА</w:t>
      </w:r>
    </w:p>
    <w:p w:rsidR="00AB4582" w:rsidRPr="00AB4582" w:rsidRDefault="00AB4582" w:rsidP="00AB4582">
      <w:pPr>
        <w:pStyle w:val="rvps2"/>
        <w:shd w:val="clear" w:color="auto" w:fill="FFFFFF"/>
        <w:spacing w:before="0" w:beforeAutospacing="0" w:after="0" w:afterAutospacing="0" w:line="343" w:lineRule="atLeast"/>
        <w:jc w:val="center"/>
        <w:rPr>
          <w:color w:val="000000"/>
          <w:sz w:val="28"/>
          <w:szCs w:val="28"/>
          <w:lang w:val="uk-UA"/>
        </w:rPr>
      </w:pPr>
      <w:r w:rsidRPr="00AB4582">
        <w:rPr>
          <w:rStyle w:val="rvts7"/>
          <w:b/>
          <w:bCs/>
          <w:color w:val="000000"/>
          <w:sz w:val="28"/>
          <w:szCs w:val="28"/>
          <w:lang w:val="uk-UA"/>
        </w:rPr>
        <w:t>ХАРКІВСЬКОЇ ОБЛАСТІ</w:t>
      </w:r>
    </w:p>
    <w:p w:rsidR="00AB4582" w:rsidRPr="00AB4582" w:rsidRDefault="00AB4582" w:rsidP="00AB4582">
      <w:pPr>
        <w:pStyle w:val="rvps2"/>
        <w:shd w:val="clear" w:color="auto" w:fill="FFFFFF"/>
        <w:spacing w:before="0" w:beforeAutospacing="0" w:after="0" w:afterAutospacing="0" w:line="343" w:lineRule="atLeast"/>
        <w:jc w:val="center"/>
        <w:rPr>
          <w:color w:val="000000"/>
          <w:sz w:val="28"/>
          <w:szCs w:val="28"/>
          <w:lang w:val="uk-UA"/>
        </w:rPr>
      </w:pPr>
      <w:r w:rsidRPr="00AB4582">
        <w:rPr>
          <w:rStyle w:val="rvts7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AB4582" w:rsidRPr="00AB4582" w:rsidRDefault="00AB4582" w:rsidP="00AB4582">
      <w:pPr>
        <w:pStyle w:val="rvps2"/>
        <w:shd w:val="clear" w:color="auto" w:fill="FFFFFF"/>
        <w:spacing w:before="0" w:beforeAutospacing="0" w:after="0" w:afterAutospacing="0" w:line="343" w:lineRule="atLeast"/>
        <w:jc w:val="center"/>
        <w:rPr>
          <w:color w:val="000000"/>
          <w:sz w:val="28"/>
          <w:szCs w:val="28"/>
          <w:lang w:val="uk-UA"/>
        </w:rPr>
      </w:pPr>
      <w:r w:rsidRPr="00AB4582">
        <w:rPr>
          <w:b/>
          <w:bCs/>
          <w:color w:val="000000"/>
          <w:sz w:val="28"/>
          <w:szCs w:val="28"/>
          <w:lang w:val="uk-UA"/>
        </w:rPr>
        <w:br/>
      </w:r>
    </w:p>
    <w:p w:rsidR="00AB4582" w:rsidRPr="00AB4582" w:rsidRDefault="00AB4582" w:rsidP="00AB4582">
      <w:pPr>
        <w:pStyle w:val="rvps2"/>
        <w:shd w:val="clear" w:color="auto" w:fill="FFFFFF"/>
        <w:spacing w:before="0" w:beforeAutospacing="0" w:after="0" w:afterAutospacing="0" w:line="343" w:lineRule="atLeast"/>
        <w:jc w:val="center"/>
        <w:rPr>
          <w:color w:val="000000"/>
          <w:sz w:val="28"/>
          <w:szCs w:val="28"/>
          <w:lang w:val="uk-UA"/>
        </w:rPr>
      </w:pPr>
      <w:r w:rsidRPr="00AB4582">
        <w:rPr>
          <w:rStyle w:val="rvts7"/>
          <w:b/>
          <w:bCs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AB4582">
        <w:rPr>
          <w:rStyle w:val="rvts7"/>
          <w:b/>
          <w:bCs/>
          <w:color w:val="000000"/>
          <w:sz w:val="28"/>
          <w:szCs w:val="28"/>
          <w:lang w:val="uk-UA"/>
        </w:rPr>
        <w:t>Н</w:t>
      </w:r>
      <w:proofErr w:type="spellEnd"/>
      <w:r w:rsidRPr="00AB4582">
        <w:rPr>
          <w:rStyle w:val="rvts7"/>
          <w:b/>
          <w:bCs/>
          <w:color w:val="000000"/>
          <w:sz w:val="28"/>
          <w:szCs w:val="28"/>
          <w:lang w:val="uk-UA"/>
        </w:rPr>
        <w:t xml:space="preserve"> Я</w:t>
      </w:r>
    </w:p>
    <w:p w:rsidR="00AB4582" w:rsidRPr="00AB4582" w:rsidRDefault="00AB4582" w:rsidP="00AB4582">
      <w:pPr>
        <w:pStyle w:val="rvps2"/>
        <w:shd w:val="clear" w:color="auto" w:fill="FFFFFF"/>
        <w:spacing w:before="0" w:beforeAutospacing="0" w:after="0" w:afterAutospacing="0" w:line="343" w:lineRule="atLeast"/>
        <w:jc w:val="center"/>
        <w:rPr>
          <w:color w:val="000000"/>
          <w:sz w:val="28"/>
          <w:szCs w:val="28"/>
          <w:lang w:val="uk-UA"/>
        </w:rPr>
      </w:pPr>
      <w:r w:rsidRPr="00AB4582">
        <w:rPr>
          <w:color w:val="000000"/>
          <w:sz w:val="28"/>
          <w:szCs w:val="28"/>
          <w:lang w:val="uk-UA"/>
        </w:rPr>
        <w:br/>
      </w:r>
    </w:p>
    <w:p w:rsidR="00AB4582" w:rsidRPr="00AB4582" w:rsidRDefault="00AB4582" w:rsidP="00AB4582">
      <w:pPr>
        <w:pStyle w:val="rvps4"/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Від 11.12.2019 № 941</w:t>
      </w:r>
    </w:p>
    <w:p w:rsidR="00AB4582" w:rsidRPr="00AB4582" w:rsidRDefault="00AB4582" w:rsidP="00AB4582">
      <w:pPr>
        <w:pStyle w:val="rvps5"/>
        <w:shd w:val="clear" w:color="auto" w:fill="FFFFFF"/>
        <w:spacing w:before="120" w:beforeAutospacing="0" w:after="120" w:afterAutospacing="0" w:line="343" w:lineRule="atLeast"/>
        <w:ind w:right="453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Про організацію харчування учнів та вихованців закладів освіти м. Харкова у 2020 році</w:t>
      </w:r>
    </w:p>
    <w:p w:rsid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rStyle w:val="rvts8"/>
          <w:color w:val="000000"/>
          <w:sz w:val="28"/>
          <w:szCs w:val="28"/>
          <w:lang w:val="uk-UA"/>
        </w:rPr>
      </w:pP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 xml:space="preserve">Згідно із законами України «Про освіту», «Про загальну середню освіту», «Про дошкільну освіту», «Про професійно-технічну освіту», «Про охорону дитинства», на виконання постанов Кабінету Міністрів України від 22.11.2004 № 1591 «Про затвердження норм харчування у навчальних та дитячих закладах оздоровлення та відпочинку», від 19.06.2002 № 856 «Про організацію харчування окремих категорій учнів у загальноосвітніх навчальних закладах», від 26.08.2002 №1243 «Про невідкладні питання діяльності дошкільних та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інтернатних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навчальних закладів», Комплексної програми розвитку освіти м. Харкова на 2018-2022 роки, затвердженої рішенням 16 сесії 7 скликання</w:t>
      </w:r>
      <w:r w:rsidRPr="00AB4582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4" w:history="1">
        <w:r w:rsidRPr="00AB4582">
          <w:rPr>
            <w:rStyle w:val="a3"/>
            <w:b/>
            <w:bCs/>
            <w:color w:val="000080"/>
            <w:sz w:val="28"/>
            <w:szCs w:val="28"/>
            <w:lang w:val="uk-UA"/>
          </w:rPr>
          <w:t>від 08.11.2017 №826/17</w:t>
        </w:r>
      </w:hyperlink>
      <w:r w:rsidRPr="00AB4582">
        <w:rPr>
          <w:rStyle w:val="apple-converted-space"/>
          <w:color w:val="000000"/>
          <w:sz w:val="28"/>
          <w:szCs w:val="28"/>
          <w:lang w:val="uk-UA"/>
        </w:rPr>
        <w:t> </w:t>
      </w:r>
      <w:r w:rsidRPr="00AB4582">
        <w:rPr>
          <w:rStyle w:val="rvts8"/>
          <w:color w:val="000000"/>
          <w:sz w:val="28"/>
          <w:szCs w:val="28"/>
          <w:lang w:val="uk-UA"/>
        </w:rPr>
        <w:t>«Про затвердження Комплексної програми розвитку освіти м. Харкова на 2018-2022 роки» (зі змінами та доповненнями), рішення 31 сесії Харківської міської ради 7 скликання</w:t>
      </w:r>
      <w:r w:rsidRPr="00AB4582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5" w:history="1">
        <w:r w:rsidRPr="00AB4582">
          <w:rPr>
            <w:rStyle w:val="a3"/>
            <w:b/>
            <w:bCs/>
            <w:color w:val="000080"/>
            <w:sz w:val="28"/>
            <w:szCs w:val="28"/>
            <w:lang w:val="uk-UA"/>
          </w:rPr>
          <w:t>від 27.11.2019 №1814/19</w:t>
        </w:r>
      </w:hyperlink>
      <w:r w:rsidRPr="00AB4582">
        <w:rPr>
          <w:rStyle w:val="apple-converted-space"/>
          <w:color w:val="000000"/>
          <w:sz w:val="28"/>
          <w:szCs w:val="28"/>
          <w:lang w:val="uk-UA"/>
        </w:rPr>
        <w:t> </w:t>
      </w:r>
      <w:r w:rsidRPr="00AB4582">
        <w:rPr>
          <w:rStyle w:val="rvts8"/>
          <w:color w:val="000000"/>
          <w:sz w:val="28"/>
          <w:szCs w:val="28"/>
          <w:lang w:val="uk-UA"/>
        </w:rPr>
        <w:t>«Про бюджет міста Харкова на 2020 рік», з метою організації якісного та повноцінного харчування учнів та вихованців закладів освіти, надання допомоги соціально незах</w:t>
      </w:r>
      <w:r>
        <w:rPr>
          <w:rStyle w:val="rvts8"/>
          <w:color w:val="000000"/>
          <w:sz w:val="28"/>
          <w:szCs w:val="28"/>
          <w:lang w:val="uk-UA"/>
        </w:rPr>
        <w:t>ищ</w:t>
      </w:r>
      <w:r w:rsidRPr="00AB4582">
        <w:rPr>
          <w:rStyle w:val="rvts8"/>
          <w:color w:val="000000"/>
          <w:sz w:val="28"/>
          <w:szCs w:val="28"/>
          <w:lang w:val="uk-UA"/>
        </w:rPr>
        <w:t>еним категоріям дітей у закладах освіти міста, на підставі ст. 32 Закону України «Про місцеве самоврядування в Україні», керуючись ст. 59 Закону України «Про місцеве самоврядування в Україні», виконавчий комітет Харківської міської ради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ВИРІШИВ: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1. Затвердити з 01.01.2020 грошові норми харчування учнів та вихованців закладів освіти міста, які перебувають у комунальній власності територіальної громади міста Харкова: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1.1. У закладах дошкільної освіти: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 xml:space="preserve">1.1.1. Для вихованців віком від 1 до 3 років - 25,00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(із розрахунку: 10,00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- бюджетні кошти та 15,00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- батьківська плата).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lastRenderedPageBreak/>
        <w:t xml:space="preserve">1.1.2. Для вихованців віком від 3 до 6 (7) років - 30,00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(із розрахунку: 12,00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- бюджетні кошти та 18,00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- батьківська плата).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 xml:space="preserve">1.1.3. У групах із цілодобовим режимом перебування для вихованців віком від 1 до 3 років - 26,00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(із розрахунку: 10,40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- бюджетні кошти та 15,60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- батьківська плата), від 3 до 6 (7) років - 31,00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(із розрахунку: 12,40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- бюджетні кошти та 18,60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- батьківська плата).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 xml:space="preserve">1.1.4. У санаторних та спеціальних групах для вихованців віком від 1 до 3 років - 26,00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, від 3 до 6 (7) років - 31,00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грн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(відповідно до законодавства України).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1.2. У закладах загальної середньої освіти: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1.2.1. Для учнів 1-4 класів - не більше 12,00 грн.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1.2.2. Для учнів 1 класів безкоштовне харчування молоком - не більше 7,00 грн.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1.2.3. Для учнів 1-11 класів пільгового контингенту, у тому числі дітей учасників антитерористичної операції (операції об'єднаних сил), - не більше 15,00 грн.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1.3. Для дітей у закладах відпочинку з денним перебуванням на базі закладів освіти - не більше 27,00 грн.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1.4. Для учнів пільгових категорій у закладах професійно-технічної освіти усіх типів - 55,00 грн.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1.5. Для вихованців комунального закладу «Харківський дитячий будинок «Родина» Харківської міської ради» - 65,00 грн.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1.6. Для учнів та вихованців комунального закладу «Харківська загальноосвітня школа-інтернат І-ІІ ступенів № 14 Харківської міської ради» - 65,00 грн.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2. Звільнити від плати за харчування дітей учасників антитерористичної операції (опер</w:t>
      </w:r>
      <w:r w:rsidR="00954103">
        <w:rPr>
          <w:rStyle w:val="rvts8"/>
          <w:color w:val="000000"/>
          <w:sz w:val="28"/>
          <w:szCs w:val="28"/>
          <w:lang w:val="uk-UA"/>
        </w:rPr>
        <w:t>ац</w:t>
      </w:r>
      <w:r w:rsidRPr="00AB4582">
        <w:rPr>
          <w:rStyle w:val="rvts8"/>
          <w:color w:val="000000"/>
          <w:sz w:val="28"/>
          <w:szCs w:val="28"/>
          <w:lang w:val="uk-UA"/>
        </w:rPr>
        <w:t>ії об'єднаних сил) у закладах дошкільної та загальної середньої освіти, які перебувають у комунальній власності територіальної громади міста Харкова.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3. Департаменту освіти Харківської міської ради (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Деменко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О.І.) забезпечити контроль за організацією повноцінного та якісного харчування вихованців та учнів згідно із затвердженими нормами харчування.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4. Головам адміністрацій районів Харківської міської ради, начальникам управлінь освіти адміністрацій районів Харківської міської ради, керівникам закладів освіти: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lastRenderedPageBreak/>
        <w:t>4.1. Забезпечити організацію повноцінного та якісного харчування вихованців та учнів закладів освіти міста згідно із затвердженими грошовими нормами.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4.2. Здійснювати контроль цільового використання коштів, виділених з бюджету міста Харкова на організацію харчування учнів та вихованців у закладах освіти комунальної форми власності, згідно із затвердженими грошовими нормами.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AB4582">
        <w:rPr>
          <w:rStyle w:val="rvts8"/>
          <w:color w:val="000000"/>
          <w:sz w:val="28"/>
          <w:szCs w:val="28"/>
          <w:lang w:val="uk-UA"/>
        </w:rPr>
        <w:t>Терехова</w:t>
      </w:r>
      <w:proofErr w:type="spellEnd"/>
      <w:r w:rsidRPr="00AB4582">
        <w:rPr>
          <w:rStyle w:val="rvts8"/>
          <w:color w:val="000000"/>
          <w:sz w:val="28"/>
          <w:szCs w:val="28"/>
          <w:lang w:val="uk-UA"/>
        </w:rPr>
        <w:t xml:space="preserve"> І.О.</w:t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color w:val="000000"/>
          <w:sz w:val="28"/>
          <w:szCs w:val="28"/>
          <w:lang w:val="uk-UA"/>
        </w:rPr>
        <w:br/>
      </w:r>
    </w:p>
    <w:p w:rsidR="00AB4582" w:rsidRPr="00AB4582" w:rsidRDefault="00AB4582" w:rsidP="00AB4582">
      <w:pPr>
        <w:pStyle w:val="rvps6"/>
        <w:shd w:val="clear" w:color="auto" w:fill="FFFFFF"/>
        <w:spacing w:before="120" w:beforeAutospacing="0" w:after="120" w:afterAutospacing="0" w:line="343" w:lineRule="atLeast"/>
        <w:ind w:firstLine="570"/>
        <w:jc w:val="both"/>
        <w:rPr>
          <w:color w:val="000000"/>
          <w:sz w:val="28"/>
          <w:szCs w:val="28"/>
          <w:lang w:val="uk-UA"/>
        </w:rPr>
      </w:pPr>
      <w:r w:rsidRPr="00AB4582">
        <w:rPr>
          <w:rStyle w:val="rvts8"/>
          <w:color w:val="000000"/>
          <w:sz w:val="28"/>
          <w:szCs w:val="28"/>
          <w:lang w:val="uk-UA"/>
        </w:rPr>
        <w:t>Міський голова</w:t>
      </w:r>
      <w:r w:rsidRPr="00AB4582">
        <w:rPr>
          <w:rStyle w:val="apple-converted-space"/>
          <w:color w:val="000000"/>
          <w:sz w:val="28"/>
          <w:szCs w:val="28"/>
          <w:lang w:val="uk-UA"/>
        </w:rPr>
        <w:t> </w:t>
      </w:r>
      <w:r w:rsidRPr="00AB4582">
        <w:rPr>
          <w:rStyle w:val="rvts8"/>
          <w:color w:val="000000"/>
          <w:sz w:val="28"/>
          <w:szCs w:val="28"/>
          <w:lang w:val="uk-UA"/>
        </w:rPr>
        <w:t>       Г.А. КЕРНЕС</w:t>
      </w:r>
    </w:p>
    <w:p w:rsidR="004848FF" w:rsidRPr="00AB4582" w:rsidRDefault="004848F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48FF" w:rsidRPr="00AB4582" w:rsidSect="0048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82"/>
    <w:rsid w:val="004848FF"/>
    <w:rsid w:val="00954103"/>
    <w:rsid w:val="00AB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B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AB4582"/>
  </w:style>
  <w:style w:type="character" w:customStyle="1" w:styleId="rvts8">
    <w:name w:val="rvts8"/>
    <w:basedOn w:val="a0"/>
    <w:rsid w:val="00AB4582"/>
  </w:style>
  <w:style w:type="paragraph" w:customStyle="1" w:styleId="rvps4">
    <w:name w:val="rvps4"/>
    <w:basedOn w:val="a"/>
    <w:rsid w:val="00AB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AB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AB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582"/>
  </w:style>
  <w:style w:type="character" w:styleId="a3">
    <w:name w:val="Hyperlink"/>
    <w:basedOn w:val="a0"/>
    <w:uiPriority w:val="99"/>
    <w:semiHidden/>
    <w:unhideWhenUsed/>
    <w:rsid w:val="00AB4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arkiv.rocks/reestr/682829" TargetMode="External"/><Relationship Id="rId4" Type="http://schemas.openxmlformats.org/officeDocument/2006/relationships/hyperlink" Target="http://kharkiv.rocks/reestr/663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2020-01-02T12:39:00Z</dcterms:created>
  <dcterms:modified xsi:type="dcterms:W3CDTF">2020-01-02T12:43:00Z</dcterms:modified>
</cp:coreProperties>
</file>